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EEC08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5"/>
          <w:sz w:val="32"/>
          <w:szCs w:val="32"/>
        </w:rPr>
        <w:t>附件1</w:t>
      </w:r>
    </w:p>
    <w:p w14:paraId="31336CF1">
      <w:pPr>
        <w:pStyle w:val="2"/>
        <w:spacing w:line="305" w:lineRule="auto"/>
      </w:pPr>
    </w:p>
    <w:p w14:paraId="7F0E0E01">
      <w:pPr>
        <w:pStyle w:val="2"/>
        <w:spacing w:line="306" w:lineRule="auto"/>
      </w:pPr>
    </w:p>
    <w:p w14:paraId="7CD3F93C">
      <w:pPr>
        <w:spacing w:before="127" w:line="219" w:lineRule="auto"/>
        <w:ind w:left="1939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-31"/>
          <w:sz w:val="39"/>
          <w:szCs w:val="39"/>
        </w:rPr>
        <w:t>2026</w:t>
      </w:r>
      <w:r>
        <w:rPr>
          <w:rFonts w:ascii="宋体" w:hAnsi="宋体" w:eastAsia="宋体" w:cs="宋体"/>
          <w:b/>
          <w:bCs/>
          <w:spacing w:val="-31"/>
          <w:sz w:val="39"/>
          <w:szCs w:val="39"/>
        </w:rPr>
        <w:t>年度武当文化研究课题指南</w:t>
      </w:r>
    </w:p>
    <w:p w14:paraId="2C67EA4A">
      <w:pPr>
        <w:pStyle w:val="2"/>
        <w:spacing w:line="339" w:lineRule="auto"/>
      </w:pPr>
    </w:p>
    <w:p w14:paraId="7E2A69EE">
      <w:pPr>
        <w:pStyle w:val="2"/>
        <w:spacing w:line="339" w:lineRule="auto"/>
      </w:pPr>
    </w:p>
    <w:p w14:paraId="6DDA05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ind w:left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1.十堰“品”字型产业矩阵研究</w:t>
      </w:r>
    </w:p>
    <w:p w14:paraId="7901D1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560" w:lineRule="exact"/>
        <w:ind w:left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2.武当山发展文旅六大产业完善旅游六要素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的路径研究</w:t>
      </w:r>
    </w:p>
    <w:p w14:paraId="4CEC89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560" w:lineRule="exact"/>
        <w:ind w:left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3.建设世界知名文化旅游目的地路径研究</w:t>
      </w:r>
    </w:p>
    <w:p w14:paraId="1779AF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5" w:line="560" w:lineRule="exact"/>
        <w:ind w:left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4.建设美丽十堰路径研究</w:t>
      </w:r>
    </w:p>
    <w:p w14:paraId="0600B2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560" w:lineRule="exact"/>
        <w:ind w:left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5.建设十堰一西安特色美食街路径研究</w:t>
      </w:r>
    </w:p>
    <w:p w14:paraId="3058B4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560" w:lineRule="exact"/>
        <w:ind w:left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6.提升武当山知名度研究</w:t>
      </w:r>
    </w:p>
    <w:p w14:paraId="45F3C3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560" w:lineRule="exact"/>
        <w:ind w:left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7.武当太极文化研究</w:t>
      </w:r>
    </w:p>
    <w:p w14:paraId="77F51F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560" w:lineRule="exact"/>
        <w:ind w:left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8.加强跨区域旅游联动研究</w:t>
      </w:r>
    </w:p>
    <w:p w14:paraId="015C00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9.武当文化与“第二个结合”契合性研究</w:t>
      </w:r>
    </w:p>
    <w:p w14:paraId="746D48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9" w:line="560" w:lineRule="exact"/>
        <w:ind w:left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10.武当联动“神武峡”文旅主轴的对策建议</w:t>
      </w:r>
    </w:p>
    <w:p w14:paraId="19D9E2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560" w:lineRule="exact"/>
        <w:ind w:left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11.武当山创建“具有国际影响力景区”研究</w:t>
      </w:r>
    </w:p>
    <w:p w14:paraId="5F5FD4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560" w:lineRule="exact"/>
        <w:ind w:left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12.“文脉武当”品牌研究</w:t>
      </w:r>
    </w:p>
    <w:p w14:paraId="5C667D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560" w:lineRule="exact"/>
        <w:ind w:left="39" w:firstLine="590"/>
        <w:textAlignment w:val="baseline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13.西十高铁通车背景下十堰文旅客源市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场扩容与联程游产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品研究</w:t>
      </w:r>
    </w:p>
    <w:p w14:paraId="6246AF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560" w:lineRule="exact"/>
        <w:ind w:left="39" w:firstLine="59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14.数字技术赋能武当文化“破圈传播”与沉浸式体验场景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应用研究</w:t>
      </w:r>
    </w:p>
    <w:p w14:paraId="62787D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560" w:lineRule="exact"/>
        <w:ind w:left="39" w:firstLine="590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15.国际武当太极文化节品牌影响力提升与产业赋能研</w:t>
      </w:r>
    </w:p>
    <w:p w14:paraId="7FA1CE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560" w:lineRule="exact"/>
        <w:ind w:left="39" w:firstLine="590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16.武当山景区从门票经济向综合经济转型的实施路径研究</w:t>
      </w:r>
    </w:p>
    <w:p w14:paraId="395E4B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ind w:left="60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17.武当文化符号体系构建与跨媒介传播创新研究</w:t>
      </w:r>
    </w:p>
    <w:p w14:paraId="0B3100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560" w:lineRule="exact"/>
        <w:ind w:left="60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18.武当山夜间经济集聚区培育与夜生活业态创新研究</w:t>
      </w:r>
    </w:p>
    <w:p w14:paraId="130AC7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0" w:line="560" w:lineRule="exact"/>
        <w:ind w:left="60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19.“世界的武当人类的太极”文旅战略品牌研究</w:t>
      </w:r>
    </w:p>
    <w:p w14:paraId="752A20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56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20.“武当礼物”文化IP 矩阵构建与旅游商品创新升级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研究</w:t>
      </w:r>
    </w:p>
    <w:p w14:paraId="13615A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560" w:lineRule="exact"/>
        <w:ind w:left="60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21.明朝永乐年间大修武当原初规划研究</w:t>
      </w:r>
    </w:p>
    <w:p w14:paraId="66C423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560" w:lineRule="exact"/>
        <w:ind w:left="609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22.建国后武当旅游发展历史研究</w:t>
      </w:r>
    </w:p>
    <w:p w14:paraId="529E31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560" w:lineRule="exact"/>
        <w:ind w:firstLine="62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说明：课题指南所提供的选题内容为课题研究领域或方向，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为统筹考虑，个别选题涉及全域旅游，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申请人可据此作分解、细化或者针对理论与实践中的突出问题，根据自身的研究基础和优势，自主确定研究题目进行申报，避免照抄照搬、简单重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</w:rPr>
        <w:t>复或低</w:t>
      </w:r>
      <w:r>
        <w:rPr>
          <w:rFonts w:hint="eastAsia" w:ascii="仿宋_GB2312" w:hAnsi="仿宋_GB2312" w:eastAsia="仿宋_GB2312" w:cs="仿宋_GB2312"/>
          <w:b/>
          <w:bCs/>
          <w:spacing w:val="-16"/>
          <w:sz w:val="32"/>
          <w:szCs w:val="32"/>
        </w:rPr>
        <w:t>水平研究。</w:t>
      </w:r>
    </w:p>
    <w:p w14:paraId="5E84C3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560" w:lineRule="exact"/>
        <w:ind w:left="39" w:firstLine="590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7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2026-05-14T01:34:43Z</dcterms:created>
  <dc:creator>admin</dc:creator>
  <cp:lastModifiedBy>赵永全</cp:lastModifiedBy>
  <dcterms:modified xsi:type="dcterms:W3CDTF">2026-05-14T01:36:41Z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eyJoZGlkIjoiNDUwZjgxZjhhMGMzNWJkZmJhNDBiNWE2YjQ3YjY0YzkiLCJ1c2VySWQiOiI1NTk2ODg3MTAifQ==</vt:lpwstr>
  </property>
  <property fmtid="{D5CDD505-2E9C-101B-9397-08002B2CF9AE}" pid="4" name="ICV">
    <vt:lpwstr>F27A824F7B6144229078532CF87A277F_12</vt:lpwstr>
  </property>
</Properties>
</file>