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E11D4">
      <w:pPr>
        <w:spacing w:line="360" w:lineRule="auto"/>
        <w:rPr>
          <w:rFonts w:ascii="仿宋_GB2312" w:hAnsi="仿宋_GB2312" w:eastAsia="仿宋_GB2312" w:cs="仿宋_GB2312"/>
          <w:b w:val="0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>食管癌早诊早治关键技术的创新和应用</w:t>
      </w:r>
    </w:p>
    <w:p w14:paraId="2B8EF31E">
      <w:pPr>
        <w:spacing w:line="360" w:lineRule="auto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提 名 者：</w:t>
      </w:r>
      <w:r>
        <w:rPr>
          <w:rFonts w:hint="eastAsia" w:ascii="仿宋_GB2312" w:hAnsi="仿宋_GB2312" w:eastAsia="仿宋_GB2312" w:cs="仿宋_GB2312"/>
          <w:bCs/>
          <w:sz w:val="24"/>
        </w:rPr>
        <w:t>十堰市人民政府</w:t>
      </w:r>
    </w:p>
    <w:p w14:paraId="26119E8A">
      <w:pPr>
        <w:spacing w:line="360" w:lineRule="auto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提名意见：</w:t>
      </w:r>
    </w:p>
    <w:p w14:paraId="179C4E56">
      <w:pPr>
        <w:spacing w:line="360" w:lineRule="auto"/>
        <w:ind w:firstLine="480" w:firstLineChars="200"/>
        <w:rPr>
          <w:rFonts w:eastAsia="仿宋_GB2312"/>
          <w:b w:val="0"/>
          <w:bCs/>
          <w:sz w:val="24"/>
        </w:rPr>
      </w:pPr>
      <w:r>
        <w:rPr>
          <w:rFonts w:eastAsia="仿宋_GB2312"/>
          <w:b w:val="0"/>
          <w:bCs/>
          <w:sz w:val="24"/>
        </w:rPr>
        <w:t>本项目围绕</w:t>
      </w:r>
      <w:r>
        <w:rPr>
          <w:rFonts w:hint="eastAsia" w:eastAsia="仿宋_GB2312"/>
          <w:b w:val="0"/>
          <w:bCs/>
          <w:sz w:val="24"/>
        </w:rPr>
        <w:t>食管鳞状细胞（</w:t>
      </w:r>
      <w:r>
        <w:rPr>
          <w:rFonts w:eastAsia="仿宋_GB2312"/>
          <w:b w:val="0"/>
          <w:bCs/>
          <w:sz w:val="24"/>
        </w:rPr>
        <w:t>ESCC</w:t>
      </w:r>
      <w:r>
        <w:rPr>
          <w:rFonts w:hint="eastAsia" w:eastAsia="仿宋_GB2312"/>
          <w:b w:val="0"/>
          <w:bCs/>
          <w:sz w:val="24"/>
        </w:rPr>
        <w:t>）</w:t>
      </w:r>
      <w:r>
        <w:rPr>
          <w:rFonts w:eastAsia="仿宋_GB2312"/>
          <w:b w:val="0"/>
          <w:bCs/>
          <w:sz w:val="24"/>
        </w:rPr>
        <w:t>从早期诊断、微生态特征、发病机制到临床治疗进行了系统研究。旨在建立基于多维度生物标志物的诊疗新策略，提升ESCC的早诊率与精准治疗水平。</w:t>
      </w:r>
    </w:p>
    <w:p w14:paraId="62760944">
      <w:pPr>
        <w:spacing w:line="360" w:lineRule="auto"/>
        <w:ind w:firstLine="480" w:firstLineChars="200"/>
        <w:rPr>
          <w:rFonts w:eastAsia="仿宋_GB2312"/>
          <w:b w:val="0"/>
          <w:bCs/>
          <w:sz w:val="24"/>
        </w:rPr>
      </w:pPr>
      <w:r>
        <w:rPr>
          <w:rFonts w:eastAsia="仿宋_GB2312"/>
          <w:b w:val="0"/>
          <w:bCs/>
          <w:sz w:val="24"/>
        </w:rPr>
        <w:t>针对早期ESCC缺乏特异性肿瘤标志物的难题，利用AAH-BLG-507蛋白芯片筛选早期ESCC患者血清差异表达蛋白。通过分析术后ESCC组织样本，发现ATP1B2高表达与患者不良预后密切相关，其机制涉及促进癌细胞迁移和抑制凋亡。系统探讨了ESCC患者食管菌群的特征与临床应用价值。研究发现术后组织样本菌群丰富度与均匀度更优，更有利于食管癌菌群研究，为标准化采样提供了理论依据。ESCC患者中梭杆菌目、瘤胃球菌属等丰度升高，且与肿瘤分化程度相关，可作为潜在的菌群标志物。在此基础上，发现老年患者梭杆菌门及梭杆菌属丰度更高，揭示了老年患者独特的菌群特征。在机制层面，本研究证实TET2蛋白在早期ESCC及癌前病变组织中表达显著下调，其过表达可影响食管癌细胞的坏死、细胞周期及成瘤能力，提示TET2是ESCC发生发展的关键调控因子。</w:t>
      </w:r>
      <w:r>
        <w:rPr>
          <w:rFonts w:hint="eastAsia" w:eastAsia="仿宋_GB2312"/>
          <w:b w:val="0"/>
          <w:bCs/>
          <w:sz w:val="24"/>
        </w:rPr>
        <w:t>全球首次提出</w:t>
      </w:r>
      <w:r>
        <w:rPr>
          <w:rFonts w:eastAsia="仿宋_GB2312"/>
          <w:b w:val="0"/>
          <w:bCs/>
          <w:sz w:val="24"/>
        </w:rPr>
        <w:t>ESISD术式</w:t>
      </w:r>
      <w:r>
        <w:rPr>
          <w:rFonts w:hint="eastAsia" w:eastAsia="仿宋_GB2312"/>
          <w:b w:val="0"/>
          <w:bCs/>
          <w:sz w:val="24"/>
        </w:rPr>
        <w:t>治疗早期食管癌</w:t>
      </w:r>
      <w:r>
        <w:rPr>
          <w:rFonts w:eastAsia="仿宋_GB2312"/>
          <w:b w:val="0"/>
          <w:bCs/>
          <w:sz w:val="24"/>
        </w:rPr>
        <w:t>，将注射与剥离整合为单一操作，有效降低手术成本、缩短时间并增强止血效果，同时通过改良大鼠胃食管反流模型，为BE及食管腺癌的基础研究提供了稳定可靠的动物模型。</w:t>
      </w:r>
    </w:p>
    <w:p w14:paraId="53F1D708">
      <w:pPr>
        <w:spacing w:line="360" w:lineRule="auto"/>
        <w:ind w:firstLine="480" w:firstLineChars="200"/>
        <w:rPr>
          <w:rFonts w:eastAsia="仿宋_GB2312"/>
          <w:b/>
          <w:sz w:val="24"/>
        </w:rPr>
        <w:sectPr>
          <w:footerReference r:id="rId3" w:type="default"/>
          <w:pgSz w:w="11907" w:h="16840"/>
          <w:pgMar w:top="1588" w:right="1814" w:bottom="1588" w:left="1814" w:header="851" w:footer="567" w:gutter="0"/>
          <w:cols w:space="720" w:num="1"/>
          <w:docGrid w:linePitch="326" w:charSpace="0"/>
        </w:sectPr>
      </w:pPr>
      <w:r>
        <w:rPr>
          <w:rFonts w:eastAsia="仿宋_GB2312"/>
          <w:b w:val="0"/>
          <w:bCs/>
          <w:sz w:val="24"/>
        </w:rPr>
        <w:t>成果不仅筛选出了具有临床应用潜力的血清学与菌群标志物，阐明了关键分子机制，还优化了内镜操作技术与研究模型，为建立ESCC精准诊疗新策略提供了坚实的理论依据与实践指导。</w:t>
      </w:r>
    </w:p>
    <w:p w14:paraId="473F2690">
      <w:pPr>
        <w:spacing w:line="360" w:lineRule="auto"/>
        <w:rPr>
          <w:rFonts w:ascii="仿宋_GB2312" w:hAnsi="仿宋_GB2312" w:eastAsia="仿宋_GB2312" w:cs="仿宋_GB2312"/>
          <w:b/>
          <w:sz w:val="24"/>
        </w:rPr>
      </w:pPr>
    </w:p>
    <w:p w14:paraId="0CFBE968">
      <w:pPr>
        <w:spacing w:line="360" w:lineRule="auto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主要知识产权和标准规范等目录：</w:t>
      </w:r>
    </w:p>
    <w:tbl>
      <w:tblPr>
        <w:tblStyle w:val="5"/>
        <w:tblW w:w="620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8"/>
        <w:gridCol w:w="1001"/>
        <w:gridCol w:w="1655"/>
        <w:gridCol w:w="676"/>
        <w:gridCol w:w="1187"/>
        <w:gridCol w:w="1287"/>
        <w:gridCol w:w="1219"/>
        <w:gridCol w:w="1165"/>
        <w:gridCol w:w="898"/>
        <w:gridCol w:w="838"/>
      </w:tblGrid>
      <w:tr w14:paraId="345CA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3735E30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  <w:p w14:paraId="2952FF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700F4D1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知识产</w:t>
            </w:r>
          </w:p>
          <w:p w14:paraId="160D74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权（标准）类别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1D3A2F62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知识产权（标准）具体名称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5C388BE1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</w:t>
            </w:r>
          </w:p>
          <w:p w14:paraId="005B294F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（地区）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444C64C3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授权号（标准编号）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41C254FF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授权（标准实施）日期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57439FCA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证书编号（标准批准发布部门）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5EA76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权利人（标准起草单位）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0A826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发明人（标准起草人）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610FC099">
            <w:pPr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发明专利（标准）有效状态</w:t>
            </w:r>
          </w:p>
        </w:tc>
      </w:tr>
      <w:tr w14:paraId="795A3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9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613658B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1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7CF5695F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6DD8510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Endoscopic synchronous injection and submucosal dissection for large granular mixed nodular laterally spreading tumor in the rectum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1EA877FF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40102304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Endoscopy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461C1ED4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2</w:t>
            </w:r>
            <w:r>
              <w:rPr>
                <w:spacing w:val="-1"/>
                <w:szCs w:val="21"/>
              </w:rPr>
              <w:t>02</w:t>
            </w:r>
            <w:r>
              <w:rPr>
                <w:rFonts w:hint="eastAsia"/>
                <w:spacing w:val="-1"/>
                <w:szCs w:val="21"/>
              </w:rPr>
              <w:t>6</w:t>
            </w:r>
            <w:r>
              <w:rPr>
                <w:spacing w:val="-1"/>
                <w:szCs w:val="21"/>
              </w:rPr>
              <w:t>-0</w:t>
            </w:r>
            <w:r>
              <w:rPr>
                <w:rFonts w:hint="eastAsia"/>
                <w:spacing w:val="-1"/>
                <w:szCs w:val="21"/>
              </w:rPr>
              <w:t>3</w:t>
            </w:r>
            <w:r>
              <w:rPr>
                <w:spacing w:val="-1"/>
                <w:szCs w:val="21"/>
              </w:rPr>
              <w:t>-</w:t>
            </w:r>
            <w:r>
              <w:rPr>
                <w:rFonts w:hint="eastAsia"/>
                <w:spacing w:val="-1"/>
                <w:szCs w:val="21"/>
              </w:rPr>
              <w:t>01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3FD784B5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DOI</w:t>
            </w:r>
            <w:r>
              <w:rPr>
                <w:rFonts w:hint="eastAsia"/>
                <w:spacing w:val="-1"/>
                <w:szCs w:val="21"/>
              </w:rPr>
              <w:t>:</w:t>
            </w:r>
            <w:r>
              <w:rPr>
                <w:spacing w:val="-1"/>
                <w:szCs w:val="21"/>
              </w:rPr>
              <w:t xml:space="preserve"> </w:t>
            </w:r>
            <w:r>
              <w:t xml:space="preserve"> </w:t>
            </w:r>
            <w:r>
              <w:rPr>
                <w:spacing w:val="-1"/>
                <w:szCs w:val="21"/>
              </w:rPr>
              <w:t>10.1055/a-2752-9827.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AD77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6F073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刘晓波</w:t>
            </w:r>
          </w:p>
          <w:p w14:paraId="1CF9B80B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郜元军等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33164B79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43BAD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4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148041F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2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176E715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02FE4E87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>Pristimerin induces Noxa-dependent apoptosis by activating the FoxO3a pathway in esophageal squamous cell carcinoma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71174E8E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262DA2AA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Chinese Journal of Natural Medicines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3FC60EBA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2025.05.01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2C2FCD8A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DOI</w:t>
            </w:r>
            <w:r>
              <w:rPr>
                <w:spacing w:val="-1"/>
                <w:szCs w:val="21"/>
              </w:rPr>
              <w:t>: 10.1016/S1875-5364(25)60865-X.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CE40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5940C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余贤军等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1A3D7B96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7568B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8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72518C8C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3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3D89D5A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6BD5B4F0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Sampling strategies for digestive system flora studies: current research and perspectives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008B5C85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7D68FB35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3F7A167E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2</w:t>
            </w:r>
            <w:r>
              <w:rPr>
                <w:spacing w:val="-1"/>
                <w:szCs w:val="21"/>
              </w:rPr>
              <w:t>02</w:t>
            </w:r>
            <w:r>
              <w:rPr>
                <w:rFonts w:hint="eastAsia"/>
                <w:spacing w:val="-1"/>
                <w:szCs w:val="21"/>
              </w:rPr>
              <w:t>5</w:t>
            </w:r>
            <w:r>
              <w:rPr>
                <w:spacing w:val="-1"/>
                <w:szCs w:val="21"/>
              </w:rPr>
              <w:t>.08.</w:t>
            </w:r>
            <w:r>
              <w:rPr>
                <w:rFonts w:hint="eastAsia"/>
                <w:spacing w:val="-1"/>
                <w:szCs w:val="21"/>
              </w:rPr>
              <w:t>13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49BDB6EA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 xml:space="preserve">DOI: </w:t>
            </w:r>
            <w:r>
              <w:t xml:space="preserve"> </w:t>
            </w:r>
            <w:r>
              <w:rPr>
                <w:spacing w:val="-1"/>
                <w:szCs w:val="21"/>
              </w:rPr>
              <w:t>10.7717/peerj.19810.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F125E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0F0EE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刘晓波</w:t>
            </w:r>
          </w:p>
          <w:p w14:paraId="59104E14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金  曙等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61903C5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44EF0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9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4DA4AEB8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4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41CFB32B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581948CB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Overexpression of ATP1B2 promotes cancer cell migration and inhibits apoptosis in patients with esophageal squamous cell carcinoma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5D0A7B38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76260DA0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ONCOLOGY REPORTS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2CE59DC0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2</w:t>
            </w:r>
            <w:r>
              <w:rPr>
                <w:spacing w:val="-1"/>
                <w:szCs w:val="21"/>
              </w:rPr>
              <w:t>02</w:t>
            </w:r>
            <w:r>
              <w:rPr>
                <w:rFonts w:hint="eastAsia"/>
                <w:spacing w:val="-1"/>
                <w:szCs w:val="21"/>
              </w:rPr>
              <w:t>5</w:t>
            </w:r>
            <w:r>
              <w:rPr>
                <w:spacing w:val="-1"/>
                <w:szCs w:val="21"/>
              </w:rPr>
              <w:t>-</w:t>
            </w:r>
            <w:r>
              <w:rPr>
                <w:rFonts w:hint="eastAsia"/>
                <w:spacing w:val="-1"/>
                <w:szCs w:val="21"/>
              </w:rPr>
              <w:t>08</w:t>
            </w:r>
            <w:r>
              <w:rPr>
                <w:spacing w:val="-1"/>
                <w:szCs w:val="21"/>
              </w:rPr>
              <w:t>-</w:t>
            </w:r>
            <w:r>
              <w:rPr>
                <w:rFonts w:hint="eastAsia"/>
                <w:spacing w:val="-1"/>
                <w:szCs w:val="21"/>
              </w:rPr>
              <w:t>01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7FE1948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DOI: 10.3892/or.2025.8929.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B1D3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58E62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刘晓波</w:t>
            </w:r>
          </w:p>
          <w:p w14:paraId="0AF43972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李胜保</w:t>
            </w:r>
          </w:p>
          <w:p w14:paraId="564C76D8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金  曙</w:t>
            </w:r>
          </w:p>
          <w:p w14:paraId="216B8BE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童  强等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35E247F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57859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5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2240824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5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1FD2B456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715D1936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Tissue source may affect the esophageal flora in patients with esophageal  squamous cell carcinoma.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1B9D21E2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762998EA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Oncology Letters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34DC439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2</w:t>
            </w:r>
            <w:r>
              <w:rPr>
                <w:spacing w:val="-1"/>
                <w:szCs w:val="21"/>
              </w:rPr>
              <w:t>024</w:t>
            </w:r>
            <w:r>
              <w:rPr>
                <w:rFonts w:hint="eastAsia"/>
                <w:spacing w:val="-1"/>
                <w:szCs w:val="21"/>
              </w:rPr>
              <w:t>-</w:t>
            </w:r>
            <w:r>
              <w:rPr>
                <w:spacing w:val="-1"/>
                <w:szCs w:val="21"/>
              </w:rPr>
              <w:t>11</w:t>
            </w:r>
            <w:r>
              <w:rPr>
                <w:rFonts w:hint="eastAsia"/>
                <w:spacing w:val="-1"/>
                <w:szCs w:val="21"/>
              </w:rPr>
              <w:t>-1</w:t>
            </w:r>
            <w:r>
              <w:rPr>
                <w:spacing w:val="-1"/>
                <w:szCs w:val="21"/>
              </w:rPr>
              <w:t>3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0119D7FE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DOI</w:t>
            </w:r>
            <w:r>
              <w:rPr>
                <w:rFonts w:hint="eastAsia"/>
                <w:spacing w:val="-1"/>
                <w:szCs w:val="21"/>
              </w:rPr>
              <w:t>:</w:t>
            </w:r>
            <w:r>
              <w:rPr>
                <w:spacing w:val="-1"/>
                <w:szCs w:val="21"/>
              </w:rPr>
              <w:t>10.3892/ol.2024.14802.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FE079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C3194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刘晓波</w:t>
            </w:r>
          </w:p>
          <w:p w14:paraId="5FD35A72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 xml:space="preserve">童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强等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4A41C09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34906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9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3AE10C35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6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669E1EA0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5B09C40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TET2 Is Downregulated in Early Esophageal Squamous Cell Carcinoma and Promotes  Esophageal Squamous Cell Malignant Behaviors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20B1391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49E75828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Digestive Diseases And Sciences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4B2DD098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2</w:t>
            </w:r>
            <w:r>
              <w:rPr>
                <w:spacing w:val="-1"/>
                <w:szCs w:val="21"/>
              </w:rPr>
              <w:t>024-07-01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37A83DCC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DOI: 10.1007/s10620-024-08311-1.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7882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BCE69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文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卉</w:t>
            </w:r>
          </w:p>
          <w:p w14:paraId="24FA507D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刘晓波</w:t>
            </w:r>
          </w:p>
          <w:p w14:paraId="31EE83AF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金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曙</w:t>
            </w:r>
          </w:p>
          <w:p w14:paraId="263E93DD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郜元军</w:t>
            </w:r>
          </w:p>
          <w:p w14:paraId="49BB3D1B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童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强</w:t>
            </w:r>
          </w:p>
          <w:p w14:paraId="550E7610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李胜保等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26D42B5E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7316D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3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2332D1F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7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6FAE9CF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18C8A99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zCs w:val="21"/>
              </w:rPr>
              <w:t>食管癌患者与健康对照者的食管菌群差异分析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651DE0A3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463FB990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zCs w:val="21"/>
              </w:rPr>
              <w:t>中华消化杂志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15BE95D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2021 -03 -15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4B8637DC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DOI:10.3760/cma.j.cn311367-20200522-00342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9D0F4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D3CF0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刘晓波</w:t>
            </w:r>
          </w:p>
          <w:p w14:paraId="6A178CB1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金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曙</w:t>
            </w:r>
          </w:p>
          <w:p w14:paraId="247D4369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李胜保</w:t>
            </w:r>
          </w:p>
          <w:p w14:paraId="34721F45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 xml:space="preserve">童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强等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19267302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67ECC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1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4F62DF5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8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1F1EFCC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02D40E8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zCs w:val="21"/>
              </w:rPr>
              <w:t>老年与中青年食管鳞癌患者食管菌群的宏基因组学对比研究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1C3EE9C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349C2841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zCs w:val="21"/>
              </w:rPr>
              <w:t>中华预防医学杂志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65C11ABB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2021 -03 -06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3C2B5EF6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DOI:</w:t>
            </w:r>
            <w:r>
              <w:rPr>
                <w:spacing w:val="-1"/>
                <w:szCs w:val="21"/>
              </w:rPr>
              <w:t>10.3760/cma.j.cn112150-20200707-00984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6D3D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ECBED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刘晓波</w:t>
            </w:r>
          </w:p>
          <w:p w14:paraId="37E21046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金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曙</w:t>
            </w:r>
          </w:p>
          <w:p w14:paraId="76972AB6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李胜保</w:t>
            </w:r>
          </w:p>
          <w:p w14:paraId="4059BC1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 xml:space="preserve">童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强等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4D91A82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3BA4D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4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026610D9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9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20A0FFC5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5B80DF1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Combined detection of IL-6 and IL-8 is beneficial to the diagnosis of early stage esophageal squamous cell cancer: a preliminary study based on the screening of serum markers using protein chips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79FC555E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6063DE53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Oncotargets And Therapy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7254F4A2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2</w:t>
            </w:r>
            <w:r>
              <w:rPr>
                <w:spacing w:val="-1"/>
                <w:szCs w:val="21"/>
              </w:rPr>
              <w:t>018-09-12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4039ECED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DOI</w:t>
            </w:r>
            <w:r>
              <w:rPr>
                <w:rFonts w:hint="eastAsia"/>
                <w:spacing w:val="-1"/>
                <w:szCs w:val="21"/>
              </w:rPr>
              <w:t>:</w:t>
            </w:r>
            <w:r>
              <w:rPr>
                <w:spacing w:val="-1"/>
                <w:szCs w:val="21"/>
              </w:rPr>
              <w:t xml:space="preserve"> 10.2147/OTT.S171242.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32687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A06C4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童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强</w:t>
            </w:r>
          </w:p>
          <w:p w14:paraId="74326098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李胜保</w:t>
            </w:r>
          </w:p>
          <w:p w14:paraId="4BB0ADCA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金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曙</w:t>
            </w:r>
          </w:p>
          <w:p w14:paraId="7029C821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刘晓波等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0DEF97F2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  <w:tr w14:paraId="3FC77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0" w:hRule="exact"/>
          <w:jc w:val="center"/>
        </w:trPr>
        <w:tc>
          <w:tcPr>
            <w:tcW w:w="202" w:type="pct"/>
            <w:tcBorders>
              <w:right w:val="single" w:color="auto" w:sz="4" w:space="0"/>
            </w:tcBorders>
            <w:vAlign w:val="center"/>
          </w:tcPr>
          <w:p w14:paraId="3F1C417F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10</w:t>
            </w:r>
          </w:p>
        </w:tc>
        <w:tc>
          <w:tcPr>
            <w:tcW w:w="484" w:type="pct"/>
            <w:tcBorders>
              <w:left w:val="single" w:color="auto" w:sz="4" w:space="0"/>
            </w:tcBorders>
            <w:vAlign w:val="center"/>
          </w:tcPr>
          <w:p w14:paraId="3A098A5E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论文</w:t>
            </w:r>
          </w:p>
        </w:tc>
        <w:tc>
          <w:tcPr>
            <w:tcW w:w="800" w:type="pct"/>
            <w:tcBorders>
              <w:right w:val="single" w:color="auto" w:sz="4" w:space="0"/>
            </w:tcBorders>
            <w:vAlign w:val="center"/>
          </w:tcPr>
          <w:p w14:paraId="6C367B09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 xml:space="preserve">An improved </w:t>
            </w:r>
          </w:p>
          <w:p w14:paraId="1B0DFAD6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surgical procedure to establish a gastroesophageal reflux model with  a high incidence of Barrett's esophagus in rats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vAlign w:val="center"/>
          </w:tcPr>
          <w:p w14:paraId="025CB08C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vAlign w:val="center"/>
          </w:tcPr>
          <w:p w14:paraId="38EDA54E">
            <w:pPr>
              <w:spacing w:before="99" w:line="219" w:lineRule="auto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Experimental and Therapeutic Medicine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vAlign w:val="center"/>
          </w:tcPr>
          <w:p w14:paraId="0FEB6EE4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2</w:t>
            </w:r>
            <w:r>
              <w:rPr>
                <w:spacing w:val="-1"/>
                <w:szCs w:val="21"/>
              </w:rPr>
              <w:t>018-11-01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vAlign w:val="center"/>
          </w:tcPr>
          <w:p w14:paraId="5609EB3B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spacing w:val="-1"/>
                <w:szCs w:val="21"/>
              </w:rPr>
              <w:t>DOI: 10.3892/etm.2018.6712.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21E6F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18A18">
            <w:pPr>
              <w:spacing w:before="99" w:line="219" w:lineRule="auto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文 </w:t>
            </w:r>
            <w:r>
              <w:rPr>
                <w:spacing w:val="-1"/>
                <w:szCs w:val="21"/>
              </w:rPr>
              <w:t xml:space="preserve"> </w:t>
            </w:r>
            <w:r>
              <w:rPr>
                <w:rFonts w:hint="eastAsia"/>
                <w:spacing w:val="-1"/>
                <w:szCs w:val="21"/>
              </w:rPr>
              <w:t>卉</w:t>
            </w:r>
          </w:p>
          <w:p w14:paraId="61A666A8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李胜保等</w:t>
            </w:r>
          </w:p>
        </w:tc>
        <w:tc>
          <w:tcPr>
            <w:tcW w:w="405" w:type="pct"/>
            <w:tcBorders>
              <w:left w:val="single" w:color="auto" w:sz="4" w:space="0"/>
            </w:tcBorders>
            <w:vAlign w:val="center"/>
          </w:tcPr>
          <w:p w14:paraId="47BD2F2C">
            <w:pPr>
              <w:spacing w:before="99" w:line="219" w:lineRule="auto"/>
              <w:jc w:val="center"/>
              <w:rPr>
                <w:rFonts w:ascii="仿宋_GB2312" w:hAnsi="仿宋_GB2312" w:eastAsia="仿宋_GB2312" w:cs="仿宋_GB2312"/>
                <w:spacing w:val="-1"/>
                <w:sz w:val="24"/>
              </w:rPr>
            </w:pPr>
            <w:r>
              <w:rPr>
                <w:rFonts w:hint="eastAsia"/>
                <w:spacing w:val="-1"/>
                <w:szCs w:val="21"/>
              </w:rPr>
              <w:t>有效</w:t>
            </w:r>
          </w:p>
        </w:tc>
      </w:tr>
    </w:tbl>
    <w:p w14:paraId="619EC296"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bCs/>
          <w:sz w:val="24"/>
        </w:rPr>
      </w:pPr>
    </w:p>
    <w:p w14:paraId="7D599CAA">
      <w:pPr>
        <w:spacing w:line="360" w:lineRule="auto"/>
        <w:rPr>
          <w:rFonts w:ascii="仿宋_GB2312" w:hAnsi="仿宋_GB2312" w:eastAsia="仿宋_GB2312" w:cs="仿宋_GB2312"/>
          <w:b/>
          <w:kern w:val="0"/>
          <w:sz w:val="24"/>
        </w:rPr>
      </w:pPr>
    </w:p>
    <w:p w14:paraId="229BD321">
      <w:pPr>
        <w:spacing w:line="360" w:lineRule="auto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主要完成人：李胜保、童强、金曙、刘晓波、郜元军、文卉、余贤军、徐文</w:t>
      </w:r>
    </w:p>
    <w:p w14:paraId="4EFF5C46">
      <w:pPr>
        <w:spacing w:line="360" w:lineRule="auto"/>
        <w:rPr>
          <w:rFonts w:hint="eastAsia"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主要完成单位：湖北医药学院附属太和医院、湖北医药学院</w:t>
      </w:r>
    </w:p>
    <w:p w14:paraId="76B7494C">
      <w:pPr>
        <w:spacing w:line="360" w:lineRule="auto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 w14:paraId="5F8F24D3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心血管疾病诊断标志物的探寻、机制研究及检测新技术新方法的构建</w:t>
      </w:r>
    </w:p>
    <w:p w14:paraId="6B052175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提 名 者：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十堰市人民政府</w:t>
      </w:r>
    </w:p>
    <w:p w14:paraId="6E6AA32F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提名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意见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：</w:t>
      </w:r>
    </w:p>
    <w:p w14:paraId="6AE04DE0"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心血管疾病居我国城乡居民死因首位，现患人数达3.3亿，具有早期隐匿、进展迅速、预后差的特点。《健康中国行动（2019-2030年）》明确提出降低心脑血管疾病死亡率的战略目标，但当前仍面临发病机制认知匮乏、关键靶点缺失、自主检测技术不足、基层服务能力薄弱等核心瓶颈。该项目聚焦上述难题，在机制解析、标志物挖掘、技术研发及临床转化等方面取得原创性突破。项目深入解析心血管疾病核心致病机制，揭示了雌激素信号通路、脂质代谢调控、炎症应答及内皮间充质转化等关键环节的分子网络，构建了代谢-炎症-表观遗传多维调控新体系，为标志物挖掘与靶向干预奠定了理论基础。进一步挖掘鉴定出SREBP-1、lncRNA SOX2-OT等新型标志物，构建多靶标联合诊断模型，显著提升早期预警与危险分层能力。原创研发CRISPR-Cas12a双模态传感器、一体化细胞传感平台等高灵敏检测技术，形成快速、简便、低成本的临床检测新方案。项目成果发表于《Biosensors and Bioelectronics》等国际权威期刊，核心技术获国内头部体外诊断企业认可并开展横向转化，到账经费超300万元。项目组承担</w:t>
      </w:r>
      <w:r>
        <w:rPr>
          <w:rFonts w:hint="eastAsia" w:eastAsia="仿宋_GB2312" w:cs="Times New Roman"/>
          <w:b w:val="0"/>
          <w:bCs/>
          <w:sz w:val="24"/>
          <w:szCs w:val="24"/>
          <w:lang w:val="en-US" w:eastAsia="zh-CN"/>
        </w:rPr>
        <w:t>相关省级以上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项目</w:t>
      </w:r>
      <w:r>
        <w:rPr>
          <w:rFonts w:hint="eastAsia" w:eastAsia="仿宋_GB2312" w:cs="Times New Roman"/>
          <w:b w:val="0"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项，培养研究生和中青年科研骨干</w:t>
      </w:r>
      <w:r>
        <w:rPr>
          <w:rFonts w:hint="eastAsia" w:eastAsia="仿宋_GB2312" w:cs="Times New Roman"/>
          <w:b w:val="0"/>
          <w:bCs/>
          <w:sz w:val="24"/>
          <w:szCs w:val="24"/>
          <w:lang w:val="en-US" w:eastAsia="zh-CN"/>
        </w:rPr>
        <w:t>20余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名。自主研发的检测评估系统已在湖北省5家医院推广应用，累计服务超数千例患者。新技术使早期诊断效能提升40%以上，检测时间缩短近60%，有效降低漏诊率与有创检查滥用，减轻医保负担与患者经济压力，有力提升了区域心血管防治水平，尤其增强了基层医疗机构的精准检测能力，具有重要的科学价值和经济社会效益。提名该项目为湖北省科技进步奖。</w:t>
      </w:r>
    </w:p>
    <w:p w14:paraId="1F94EA72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1ADAFC73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5CA7E203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048244F9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13EDC241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39F31334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642AB6C5"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主要知识产权和标准规范等目录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：</w:t>
      </w:r>
    </w:p>
    <w:tbl>
      <w:tblPr>
        <w:tblStyle w:val="5"/>
        <w:tblW w:w="626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1007"/>
        <w:gridCol w:w="1670"/>
        <w:gridCol w:w="684"/>
        <w:gridCol w:w="1200"/>
        <w:gridCol w:w="1300"/>
        <w:gridCol w:w="1231"/>
        <w:gridCol w:w="1177"/>
        <w:gridCol w:w="908"/>
        <w:gridCol w:w="849"/>
      </w:tblGrid>
      <w:tr w14:paraId="0E1B3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0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7CD909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  <w:p w14:paraId="47A56E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22D3B0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知识产</w:t>
            </w:r>
          </w:p>
          <w:p w14:paraId="65606C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权（标准）类别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657697D3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知识产权（标准）具体名称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72984ACA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国家</w:t>
            </w:r>
          </w:p>
          <w:p w14:paraId="7121911C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（地区）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40ADBC87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授权号（标准编号）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4F58BC4D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授权（标准实施）日期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680861DE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证书编号（标准批准发布部门）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019E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权利人（标准起草单位）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94EB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发明人（标准起草人）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03F1E2B6">
            <w:pPr>
              <w:widowControl w:val="0"/>
              <w:suppressAutoHyphens w:val="0"/>
              <w:spacing w:line="3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发明专利（标准）有效状态</w:t>
            </w:r>
          </w:p>
        </w:tc>
      </w:tr>
      <w:tr w14:paraId="66224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6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7B4DA988">
            <w:pPr>
              <w:numPr>
                <w:ilvl w:val="0"/>
                <w:numId w:val="0"/>
              </w:numPr>
              <w:spacing w:before="99" w:line="219" w:lineRule="auto"/>
              <w:ind w:leftChars="0"/>
              <w:jc w:val="center"/>
              <w:rPr>
                <w:rFonts w:hint="default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0B4FA21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39C2AF21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A novel “signal on-off-super on” sandwich-type aptamer sensor of CRISPR-Cas12a coupled voltage enrichment assay for VEGF detection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7976B80C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1236AEB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Biosensors and Bioelectronics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1122F4F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2022-05-27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6BF8FA39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10.1016/j.bios.2022.114424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172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8277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彭春艳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袁国林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夏先如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、黄健、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谢飞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李显东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0819FCED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373AE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05C95B5C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6E2E033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6C8FC40D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Synergistic amplification via CHA–HCR for electrochemical and </w:t>
            </w:r>
          </w:p>
          <w:p w14:paraId="1A848A85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colourimetric dual-mode detection of carotid atherosclerosis biomarker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60CE655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0CF0ABA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Sensors and Actuators: B. Chemical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436D68DE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2025-05-01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635DE512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10.1016/j.snb.2026.139650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C6EA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588B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彭春艳、陈佳怡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袁国林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李显东、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朱德雯、谢飞等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061C718A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425C1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5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7CAD3BD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34A08A38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7E1CCC32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An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integrated and multifunctional homemade cell sensor platform based on Si-d-CQDs and CRISPR-Cas12a for CD31 detection during endothelial-to-mesenchymal transition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6F3C83F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161CEEDB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Talanta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08AED401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2025-01-28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7243265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10.1016/j.talanta.2025.127612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55C3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AB2F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春艳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袁国林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、黄健、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夏先如、安贺、谢飞、李显东、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陈佳怡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3E1A66FB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042BA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1FFF842C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789255AC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025F8914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PPP2CB aggravates atherosclerosis-related </w:t>
            </w:r>
          </w:p>
          <w:p w14:paraId="258D457C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dyslipidemia via LOX-1/MAPK/ERK signaling </w:t>
            </w:r>
          </w:p>
          <w:p w14:paraId="59ADC956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pathway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785A967E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30AE689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Lipids in Health and Disease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7693471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2025-07-03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2AB44D9E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10.1186/s12944-025-02647-x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B878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3736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彭春艳、安贺、夏先如、李显东等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5E7EC0F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6113C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384B271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6501312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6008B58E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Down-regulated of SREBP-1 in circulating leukocyte is a risk factor for atherosclerosis: a case control study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08F5C8AE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25BEA4CA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Lipids in Health and Disease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1BA8412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 xml:space="preserve"> 2019-10-14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78939959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10.1186/s12944-019-1125-1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B583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599E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彭春艳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李显东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7007BDA3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401CC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5A511A1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7C46AEC8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441E4BEC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Characterizing hub biomarkers </w:t>
            </w:r>
          </w:p>
          <w:p w14:paraId="5044A365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for metabolic-induced </w:t>
            </w:r>
          </w:p>
          <w:p w14:paraId="4C21C518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endothelial dysfunction and </w:t>
            </w:r>
          </w:p>
          <w:p w14:paraId="490A120E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unveiling their regulatory roles in </w:t>
            </w:r>
          </w:p>
          <w:p w14:paraId="487CD2D1">
            <w:pPr>
              <w:spacing w:before="99" w:line="219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EndMT through RNA sequencing </w:t>
            </w:r>
          </w:p>
          <w:p w14:paraId="291381BC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and machine learning approaches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355301CE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3E552E76">
            <w:pPr>
              <w:spacing w:before="99" w:line="219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Frontiers in Cardiovascular Medicine</w:t>
            </w:r>
          </w:p>
          <w:p w14:paraId="3C393A2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0458559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2025-05-15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5BBAB4C7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10.3389/fcvm.2025.1585030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54C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8A8F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彭春艳、安贺等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23F774C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38134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5D283237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41FD353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70C4834F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Estrogen mediates an atherosclerotic-protective action via estrogen receptor alpha/SREBP-1 signaling.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21FD7099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38238FC3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Frontiers in Cardiovascular Medicine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55B20CEA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2022-07-05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28FC7C0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10.3389/fcvm.2022.895916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E687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8829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彭春艳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谢飞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李显东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夏先如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袁国林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183C06A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58C92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433F607B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59E22E13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62D68AC0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Sensitive Electrochemical Immunosensor Based on MXene-Nafion/Polyaniline (PANI) for the Sensitive Determination of the Novel Biomarker sST2 for Atherosclerotic Coronary Heart Disease by Differential Pulse Voltammetry (DPV)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21DB5FAB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02AF5AF4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Analytical Letters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53720498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2023-06-23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3BB00032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10.1080/00032719.2023.2222200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034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4357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彭春艳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黄健、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袁国林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谢飞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夏先如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</w:rPr>
              <w:t>李显东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安贺等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574EE627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69604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649D37C2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441A50C0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学术论文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7849D951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冠状动脉硬化性心脏病患者循环白细胞SREBP-2启动子甲基化与其他风险因素的相关性研究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2ECB6C95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4860249E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中华检验医学杂志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3D86FF48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2020-02-17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4AC5BD73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"/>
                <w:sz w:val="21"/>
                <w:szCs w:val="21"/>
                <w:lang w:val="en-US" w:eastAsia="zh-CN"/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 xml:space="preserve">10.3760/cma.j.issn.1009-9158.2020.02.017 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70CA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678F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彭春艳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李显东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36D6935B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7353C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9" w:hRule="exact"/>
          <w:jc w:val="center"/>
        </w:trPr>
        <w:tc>
          <w:tcPr>
            <w:tcW w:w="200" w:type="pct"/>
            <w:tcBorders>
              <w:right w:val="single" w:color="auto" w:sz="4" w:space="0"/>
            </w:tcBorders>
            <w:noWrap w:val="0"/>
            <w:vAlign w:val="center"/>
          </w:tcPr>
          <w:p w14:paraId="29E2F39B">
            <w:pPr>
              <w:spacing w:before="99" w:line="219" w:lineRule="auto"/>
              <w:jc w:val="center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2" w:type="pct"/>
            <w:tcBorders>
              <w:left w:val="single" w:color="auto" w:sz="4" w:space="0"/>
            </w:tcBorders>
            <w:noWrap w:val="0"/>
            <w:vAlign w:val="center"/>
          </w:tcPr>
          <w:p w14:paraId="621C7076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实用新型专利</w:t>
            </w:r>
          </w:p>
        </w:tc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 w14:paraId="61634759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一种分区培养的皿器</w:t>
            </w:r>
          </w:p>
        </w:tc>
        <w:tc>
          <w:tcPr>
            <w:tcW w:w="327" w:type="pct"/>
            <w:tcBorders>
              <w:left w:val="single" w:color="auto" w:sz="4" w:space="0"/>
            </w:tcBorders>
            <w:noWrap w:val="0"/>
            <w:vAlign w:val="center"/>
          </w:tcPr>
          <w:p w14:paraId="51612EF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574" w:type="pct"/>
            <w:tcBorders>
              <w:right w:val="single" w:color="auto" w:sz="4" w:space="0"/>
            </w:tcBorders>
            <w:noWrap w:val="0"/>
            <w:vAlign w:val="center"/>
          </w:tcPr>
          <w:p w14:paraId="0074E1AB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202120862166.X</w:t>
            </w:r>
          </w:p>
        </w:tc>
        <w:tc>
          <w:tcPr>
            <w:tcW w:w="622" w:type="pct"/>
            <w:tcBorders>
              <w:left w:val="single" w:color="auto" w:sz="4" w:space="0"/>
            </w:tcBorders>
            <w:noWrap w:val="0"/>
            <w:vAlign w:val="center"/>
          </w:tcPr>
          <w:p w14:paraId="104181FF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2021-11-23</w:t>
            </w:r>
          </w:p>
        </w:tc>
        <w:tc>
          <w:tcPr>
            <w:tcW w:w="589" w:type="pct"/>
            <w:tcBorders>
              <w:right w:val="single" w:color="auto" w:sz="4" w:space="0"/>
            </w:tcBorders>
            <w:noWrap w:val="0"/>
            <w:vAlign w:val="center"/>
          </w:tcPr>
          <w:p w14:paraId="55B7C0CD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14811305</w:t>
            </w:r>
          </w:p>
        </w:tc>
        <w:tc>
          <w:tcPr>
            <w:tcW w:w="5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1AFD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湖北医药学院附属太和医院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47CF">
            <w:pPr>
              <w:spacing w:before="99" w:line="219" w:lineRule="auto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彭春艳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夏先如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袁国林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谢飞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</w:rPr>
              <w:t>李显东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06" w:type="pct"/>
            <w:tcBorders>
              <w:left w:val="single" w:color="auto" w:sz="4" w:space="0"/>
            </w:tcBorders>
            <w:noWrap w:val="0"/>
            <w:vAlign w:val="center"/>
          </w:tcPr>
          <w:p w14:paraId="54FB8E1B">
            <w:pPr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有效</w:t>
            </w:r>
          </w:p>
        </w:tc>
      </w:tr>
    </w:tbl>
    <w:p w14:paraId="73758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bCs/>
          <w:sz w:val="24"/>
        </w:rPr>
      </w:pPr>
    </w:p>
    <w:p w14:paraId="650C2010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  <w:t>主要完成人：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  <w:t>彭春艳、袁国林、李显东、谢飞、夏先如、朱德雯、黄健、安贺、陈佳怡</w:t>
      </w:r>
    </w:p>
    <w:p w14:paraId="61A5E59F">
      <w:pPr>
        <w:spacing w:line="360" w:lineRule="auto"/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</w:pPr>
    </w:p>
    <w:p w14:paraId="70FE7A73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  <w:t>主要完成单位：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  <w:lang w:val="en-US" w:eastAsia="zh-CN"/>
        </w:rPr>
        <w:t>湖北医药学院附属太和医院、湖北医药学院</w:t>
      </w:r>
    </w:p>
    <w:p w14:paraId="78C6D5DD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6624D6DC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751DB265">
      <w:pPr>
        <w:spacing w:line="360" w:lineRule="auto"/>
        <w:ind w:firstLine="482" w:firstLineChars="200"/>
        <w:rPr>
          <w:rFonts w:hint="default"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/>
        </w:rPr>
        <w:t>我单位认真审阅了该项目提名书及附件材料，确认全部材料真实有效，相关内容符合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/>
        </w:rPr>
        <w:t>2026年度湖北省</w:t>
      </w:r>
      <w:r>
        <w:rPr>
          <w:rFonts w:hint="default"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/>
        </w:rPr>
        <w:t>科学技术进步奖的提名要求。</w:t>
      </w:r>
    </w:p>
    <w:p w14:paraId="648B53AB">
      <w:pPr>
        <w:spacing w:line="360" w:lineRule="auto"/>
      </w:pPr>
    </w:p>
    <w:p w14:paraId="1489C0F1">
      <w:pPr>
        <w:spacing w:line="360" w:lineRule="auto"/>
        <w:rPr>
          <w:rFonts w:hint="eastAsia" w:ascii="仿宋_GB2312" w:hAnsi="仿宋_GB2312" w:eastAsia="仿宋_GB2312" w:cs="仿宋_GB2312"/>
          <w:b/>
          <w:kern w:val="0"/>
          <w:sz w:val="24"/>
        </w:rPr>
      </w:pPr>
      <w:bookmarkStart w:id="0" w:name="_GoBack"/>
      <w:bookmarkEnd w:id="0"/>
    </w:p>
    <w:sectPr>
      <w:pgSz w:w="11907" w:h="16840"/>
      <w:pgMar w:top="1588" w:right="1814" w:bottom="1588" w:left="1814" w:header="851" w:footer="567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30B7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14FCC7BA">
    <w:pPr>
      <w:pStyle w:val="3"/>
      <w:jc w:val="center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ZmNkMzE4YzhlZDM4ZWNkYzNhNTEwZWJlYjA2YTIifQ=="/>
  </w:docVars>
  <w:rsids>
    <w:rsidRoot w:val="00A16D26"/>
    <w:rsid w:val="0002008F"/>
    <w:rsid w:val="00093E05"/>
    <w:rsid w:val="00182AB5"/>
    <w:rsid w:val="001908A8"/>
    <w:rsid w:val="001943D5"/>
    <w:rsid w:val="001B5A82"/>
    <w:rsid w:val="002407EF"/>
    <w:rsid w:val="0025307F"/>
    <w:rsid w:val="002546D7"/>
    <w:rsid w:val="002F0D2E"/>
    <w:rsid w:val="002F3FC6"/>
    <w:rsid w:val="002F538A"/>
    <w:rsid w:val="003053F6"/>
    <w:rsid w:val="00357EA9"/>
    <w:rsid w:val="003921A2"/>
    <w:rsid w:val="003D2F98"/>
    <w:rsid w:val="003D70A6"/>
    <w:rsid w:val="00416FEC"/>
    <w:rsid w:val="00432021"/>
    <w:rsid w:val="00472A15"/>
    <w:rsid w:val="00553743"/>
    <w:rsid w:val="005C4CEF"/>
    <w:rsid w:val="00614732"/>
    <w:rsid w:val="006270B1"/>
    <w:rsid w:val="00644990"/>
    <w:rsid w:val="00673D24"/>
    <w:rsid w:val="006A584D"/>
    <w:rsid w:val="006E7961"/>
    <w:rsid w:val="00741874"/>
    <w:rsid w:val="007503A7"/>
    <w:rsid w:val="0081632A"/>
    <w:rsid w:val="008216A0"/>
    <w:rsid w:val="00827DC0"/>
    <w:rsid w:val="009651FB"/>
    <w:rsid w:val="009D3DF6"/>
    <w:rsid w:val="00A14C82"/>
    <w:rsid w:val="00A16D26"/>
    <w:rsid w:val="00A36086"/>
    <w:rsid w:val="00A76AE2"/>
    <w:rsid w:val="00A96DD5"/>
    <w:rsid w:val="00B03A15"/>
    <w:rsid w:val="00B455A7"/>
    <w:rsid w:val="00C91860"/>
    <w:rsid w:val="00D43568"/>
    <w:rsid w:val="00E238FA"/>
    <w:rsid w:val="00E32C4C"/>
    <w:rsid w:val="00E426AF"/>
    <w:rsid w:val="00E9708D"/>
    <w:rsid w:val="00EF2415"/>
    <w:rsid w:val="00EF5D63"/>
    <w:rsid w:val="00F0780A"/>
    <w:rsid w:val="00FE6F8E"/>
    <w:rsid w:val="0781151E"/>
    <w:rsid w:val="0AAC0660"/>
    <w:rsid w:val="0D8D29CB"/>
    <w:rsid w:val="0D9C24CE"/>
    <w:rsid w:val="10700C69"/>
    <w:rsid w:val="112426A5"/>
    <w:rsid w:val="13FE716E"/>
    <w:rsid w:val="15192D96"/>
    <w:rsid w:val="15267261"/>
    <w:rsid w:val="17E3185A"/>
    <w:rsid w:val="1E734B49"/>
    <w:rsid w:val="21A460DD"/>
    <w:rsid w:val="2D0143E4"/>
    <w:rsid w:val="2F8C4439"/>
    <w:rsid w:val="31340E70"/>
    <w:rsid w:val="322C096D"/>
    <w:rsid w:val="332500F7"/>
    <w:rsid w:val="33875C46"/>
    <w:rsid w:val="3A015A23"/>
    <w:rsid w:val="3B2A2D58"/>
    <w:rsid w:val="3FE45BCB"/>
    <w:rsid w:val="46B300A5"/>
    <w:rsid w:val="48802C4C"/>
    <w:rsid w:val="49552309"/>
    <w:rsid w:val="49A13DBE"/>
    <w:rsid w:val="4D66423B"/>
    <w:rsid w:val="50106568"/>
    <w:rsid w:val="537F7C8D"/>
    <w:rsid w:val="54B149E5"/>
    <w:rsid w:val="56046E00"/>
    <w:rsid w:val="56927CD7"/>
    <w:rsid w:val="592A449B"/>
    <w:rsid w:val="599E2E37"/>
    <w:rsid w:val="5B99136F"/>
    <w:rsid w:val="5BB16254"/>
    <w:rsid w:val="5BC30933"/>
    <w:rsid w:val="5BF907F8"/>
    <w:rsid w:val="5EF62DCD"/>
    <w:rsid w:val="5F155949"/>
    <w:rsid w:val="62713A30"/>
    <w:rsid w:val="66581264"/>
    <w:rsid w:val="71867FE1"/>
    <w:rsid w:val="78EC2FA3"/>
    <w:rsid w:val="7B7D5AC8"/>
    <w:rsid w:val="7D417D69"/>
    <w:rsid w:val="7D534DD0"/>
    <w:rsid w:val="7E132EA4"/>
    <w:rsid w:val="7FF164CA"/>
    <w:rsid w:val="7FF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1369</Words>
  <Characters>2668</Characters>
  <Lines>245</Lines>
  <Paragraphs>156</Paragraphs>
  <TotalTime>0</TotalTime>
  <ScaleCrop>false</ScaleCrop>
  <LinksUpToDate>false</LinksUpToDate>
  <CharactersWithSpaces>2860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2025-05-20T04:27:00Z</dcterms:created>
  <dc:creator>HP</dc:creator>
  <cp:lastModifiedBy>宋园亮</cp:lastModifiedBy>
  <dcterms:modified xsi:type="dcterms:W3CDTF">2026-03-31T06:54:29Z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eyJoZGlkIjoiZGNhNjBlZWI4MjgwZmIzOWY4MmZlNzAxMjQ4YWZiN2UiLCJ1c2VySWQiOiI2NDI3NDYyOTcifQ==</vt:lpwstr>
  </property>
  <property fmtid="{D5CDD505-2E9C-101B-9397-08002B2CF9AE}" pid="4" name="ICV">
    <vt:lpwstr>F4F6CCD4C7B840C0820AEC22DBA9EF97</vt:lpwstr>
  </property>
</Properties>
</file>