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F4C10">
      <w:pPr>
        <w:pStyle w:val="2"/>
        <w:spacing w:before="0" w:after="0" w:line="360" w:lineRule="auto"/>
        <w:jc w:val="center"/>
        <w:rPr>
          <w:rFonts w:hint="eastAsia"/>
        </w:rPr>
      </w:pPr>
      <w:r>
        <w:rPr>
          <w:rFonts w:hint="eastAsia"/>
        </w:rPr>
        <w:t>湖北</w:t>
      </w:r>
      <w:r>
        <w:rPr>
          <w:rFonts w:hint="eastAsia"/>
          <w:lang w:val="en-US" w:eastAsia="zh-CN"/>
        </w:rPr>
        <w:t>医药学院咨询报告</w:t>
      </w:r>
      <w:r>
        <w:rPr>
          <w:rFonts w:hint="eastAsia"/>
        </w:rPr>
        <w:t>专家评审意见表</w:t>
      </w:r>
    </w:p>
    <w:p w14:paraId="0D62FEB8">
      <w:pPr>
        <w:jc w:val="both"/>
        <w:rPr>
          <w:rFonts w:hint="eastAsia" w:eastAsia="仿宋_GB2312"/>
          <w:lang w:val="en-US" w:eastAsia="zh-CN"/>
        </w:rPr>
      </w:pPr>
      <w:r>
        <w:rPr>
          <w:rFonts w:hint="eastAsia"/>
          <w:b/>
          <w:bCs/>
          <w:lang w:val="en-US" w:eastAsia="zh-CN"/>
        </w:rPr>
        <w:t>报告名称：</w:t>
      </w:r>
    </w:p>
    <w:tbl>
      <w:tblPr>
        <w:tblStyle w:val="3"/>
        <w:tblW w:w="9450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915"/>
        <w:gridCol w:w="118"/>
        <w:gridCol w:w="2362"/>
        <w:gridCol w:w="1795"/>
        <w:gridCol w:w="567"/>
        <w:gridCol w:w="798"/>
        <w:gridCol w:w="1566"/>
      </w:tblGrid>
      <w:tr w14:paraId="00BF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C4EFD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维度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B13AD">
            <w:pPr>
              <w:jc w:val="center"/>
              <w:rPr>
                <w:rFonts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权重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701D1">
            <w:pPr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评审要点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91E0A">
            <w:pPr>
              <w:jc w:val="center"/>
              <w:rPr>
                <w:rFonts w:hint="default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分值范围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D90AB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评分</w:t>
            </w:r>
          </w:p>
        </w:tc>
      </w:tr>
      <w:tr w14:paraId="15B4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87C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选题评价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1ED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2648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选题是否紧扣国家/地域/行业重大战略需求？是否符合社科研究的前沿方向？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C2DBF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0-10分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BC5F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E21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2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9E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449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是否明确提出核心问题？问题导向是否清晰、具体，且具有现实针对性？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94B4E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0-10分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C354D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4327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E3E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内容与论证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810F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C563A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问题分析是否深入透彻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数据来源是否真实可靠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76F4B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4DD81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72D32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A9D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849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BC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提出的对策建议是否具有可操作性、创新性和政策转化价值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23297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2FCEC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65A12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59C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0F3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3DA86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报告撰写是否规范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论证是否充分有力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8A3AC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0-10分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6AD9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44F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FC9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应用价值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3C57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815C15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成果是否具有明确的决策参考价值或社会效益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CE1F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FD107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30DF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5727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55AD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0BB37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成果是否具备被有关部门采纳应用的条件或潜力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D497B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5329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A3E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482A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综合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得分（总分100分）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9E16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1FB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006E7">
            <w:pPr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具体评价意见：（请简要阐明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咨询报告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可推荐或不推荐意见的主要理由）</w:t>
            </w:r>
          </w:p>
          <w:p w14:paraId="1646E85B">
            <w:pPr>
              <w:ind w:firstLine="422" w:firstLineChars="200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</w:tr>
      <w:tr w14:paraId="6688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E2FD9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评审日期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6609F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1EC0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评审专家签名</w:t>
            </w: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2F71E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</w:tr>
    </w:tbl>
    <w:p w14:paraId="30CF446B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说明：</w:t>
      </w:r>
    </w:p>
    <w:p w14:paraId="79192AB3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1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每篇咨询报告设立一个评审专家组，每组由3名专家组成，采取独立评审方式，分别对报告进行打分。</w:t>
      </w:r>
    </w:p>
    <w:p w14:paraId="71046982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2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</w:rPr>
        <w:t>综合得分为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各</w:t>
      </w:r>
      <w:r>
        <w:rPr>
          <w:rFonts w:hint="eastAsia" w:ascii="宋体" w:hAnsi="宋体" w:eastAsia="宋体" w:cs="Times New Roman"/>
          <w:sz w:val="21"/>
          <w:szCs w:val="21"/>
        </w:rPr>
        <w:t>项评审指标得分的加权平均值。</w:t>
      </w:r>
    </w:p>
    <w:p w14:paraId="50517A18">
      <w:pPr>
        <w:rPr>
          <w:rFonts w:hint="eastAsia" w:eastAsia="仿宋_GB2312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</w:rPr>
        <w:t>3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</w:rPr>
        <w:t>3名专家综合得分的平均值为项目评审最后得分，得分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在80</w:t>
      </w:r>
      <w:r>
        <w:rPr>
          <w:rFonts w:hint="eastAsia" w:ascii="宋体" w:hAnsi="宋体" w:eastAsia="宋体" w:cs="Times New Roman"/>
          <w:sz w:val="21"/>
          <w:szCs w:val="21"/>
        </w:rPr>
        <w:t>分以上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含80分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Times New Roman"/>
          <w:sz w:val="21"/>
          <w:szCs w:val="21"/>
        </w:rPr>
        <w:t>的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直接</w:t>
      </w:r>
      <w:r>
        <w:rPr>
          <w:rFonts w:hint="eastAsia" w:ascii="宋体" w:hAnsi="宋体" w:eastAsia="宋体" w:cs="Times New Roman"/>
          <w:sz w:val="21"/>
          <w:szCs w:val="21"/>
        </w:rPr>
        <w:t>推荐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得分在60分至80</w:t>
      </w:r>
      <w:bookmarkStart w:id="0" w:name="_GoBack"/>
      <w:bookmarkEnd w:id="0"/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分（含60分）的，修改后推荐；得分在60分以下的，不予推荐。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1FCB9">
    <w:pPr>
      <w:widowControl w:val="0"/>
      <w:snapToGrid w:val="0"/>
      <w:jc w:val="left"/>
      <w:rPr>
        <w:rFonts w:ascii="Times New Roman" w:hAnsi="Times New Roman" w:eastAsia="仿宋_GB2312" w:cs="Times New Roman"/>
        <w:kern w:val="2"/>
        <w:sz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E547CE1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547CE1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F5917"/>
    <w:rsid w:val="2B015E43"/>
    <w:rsid w:val="359F5CBF"/>
    <w:rsid w:val="399B61CC"/>
    <w:rsid w:val="40161934"/>
    <w:rsid w:val="43816D42"/>
    <w:rsid w:val="639D5B32"/>
    <w:rsid w:val="6B5F202B"/>
    <w:rsid w:val="71202164"/>
    <w:rsid w:val="714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482</Characters>
  <Lines>0</Lines>
  <Paragraphs>0</Paragraphs>
  <TotalTime>14</TotalTime>
  <ScaleCrop>false</ScaleCrop>
  <LinksUpToDate>false</LinksUpToDate>
  <CharactersWithSpaces>482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2026-01-18T10:40:00Z</dcterms:created>
  <dc:creator>Administrator</dc:creator>
  <cp:lastModifiedBy>赵永全</cp:lastModifiedBy>
  <dcterms:modified xsi:type="dcterms:W3CDTF">2026-04-01T07:19:41Z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eyJoZGlkIjoiNDUwZjgxZjhhMGMzNWJkZmJhNDBiNWE2YjQ3YjY0YzkiLCJ1c2VySWQiOiI1NTk2ODg3MTAifQ==</vt:lpwstr>
  </property>
  <property fmtid="{D5CDD505-2E9C-101B-9397-08002B2CF9AE}" pid="4" name="ICV">
    <vt:lpwstr>16729A66D478470DBB468F3AA4A67D21_13</vt:lpwstr>
  </property>
</Properties>
</file>