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7F5BD">
      <w:pPr>
        <w:spacing w:line="360" w:lineRule="auto"/>
        <w:rPr>
          <w:rFonts w:hint="eastAsia" w:ascii="方正仿宋_GB2312" w:hAnsi="方正仿宋_GB2312" w:eastAsia="方正仿宋_GB2312" w:cs="方正仿宋_GB2312"/>
          <w:b/>
          <w:sz w:val="24"/>
          <w:szCs w:val="24"/>
          <w:lang w:eastAsia="zh-CN"/>
        </w:rPr>
      </w:pPr>
      <w:bookmarkStart w:id="0" w:name="_GoBack"/>
      <w:bookmarkEnd w:id="0"/>
      <w:r>
        <w:rPr>
          <w:rFonts w:hint="eastAsia" w:ascii="方正仿宋_GB2312" w:hAnsi="方正仿宋_GB2312" w:eastAsia="方正仿宋_GB2312" w:cs="方正仿宋_GB2312"/>
          <w:b/>
          <w:sz w:val="24"/>
          <w:szCs w:val="24"/>
          <w:lang w:eastAsia="zh-CN"/>
        </w:rPr>
        <w:t>附件</w:t>
      </w:r>
      <w:r>
        <w:rPr>
          <w:rFonts w:hint="eastAsia" w:ascii="方正仿宋_GB2312" w:hAnsi="方正仿宋_GB2312" w:eastAsia="方正仿宋_GB2312" w:cs="方正仿宋_GB2312"/>
          <w:b/>
          <w:sz w:val="24"/>
          <w:szCs w:val="24"/>
          <w:lang w:val="en-US" w:eastAsia="zh-CN"/>
        </w:rPr>
        <w:t>一</w:t>
      </w:r>
      <w:r>
        <w:rPr>
          <w:rFonts w:hint="eastAsia" w:ascii="方正仿宋_GB2312" w:hAnsi="方正仿宋_GB2312" w:eastAsia="方正仿宋_GB2312" w:cs="方正仿宋_GB2312"/>
          <w:b/>
          <w:sz w:val="24"/>
          <w:szCs w:val="24"/>
          <w:lang w:eastAsia="zh-CN"/>
        </w:rPr>
        <w:t>：2026年湖北医药学院三线建设与医疗卫生研究中心校级专项课题立项表</w:t>
      </w:r>
    </w:p>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6"/>
        <w:gridCol w:w="921"/>
        <w:gridCol w:w="5765"/>
        <w:gridCol w:w="1500"/>
        <w:gridCol w:w="1172"/>
      </w:tblGrid>
      <w:tr w14:paraId="60738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1C1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4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3D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申报人姓名</w:t>
            </w:r>
          </w:p>
        </w:tc>
        <w:tc>
          <w:tcPr>
            <w:tcW w:w="29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B8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课程题目</w:t>
            </w:r>
          </w:p>
        </w:tc>
        <w:tc>
          <w:tcPr>
            <w:tcW w:w="7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577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课题编号</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95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D0D0D"/>
                <w:sz w:val="21"/>
                <w:szCs w:val="21"/>
                <w:u w:val="none"/>
              </w:rPr>
            </w:pPr>
            <w:r>
              <w:rPr>
                <w:rFonts w:hint="eastAsia" w:ascii="仿宋" w:hAnsi="仿宋" w:eastAsia="仿宋" w:cs="仿宋"/>
                <w:b/>
                <w:bCs/>
                <w:i w:val="0"/>
                <w:iCs w:val="0"/>
                <w:color w:val="0D0D0D"/>
                <w:kern w:val="0"/>
                <w:sz w:val="21"/>
                <w:szCs w:val="21"/>
                <w:u w:val="none"/>
                <w:lang w:val="en-US" w:eastAsia="zh-CN" w:bidi="ar"/>
              </w:rPr>
              <w:t>资助金额</w:t>
            </w:r>
          </w:p>
        </w:tc>
      </w:tr>
      <w:tr w14:paraId="6D0A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10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809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柯丽</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3DB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三线建设背景下二汽建设老职工的韧性特征、形成机制及社会价值研究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9E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HBYYSX2601</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45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0.5万元</w:t>
            </w:r>
          </w:p>
        </w:tc>
      </w:tr>
      <w:tr w14:paraId="3ECA8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6C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F4B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薛军锋</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D7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湖北抗疫中“人民至上、生命至上”理念的叙事建构与集体记忆生成机制研究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1B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HBYYSX2602</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AF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0.5万元</w:t>
            </w:r>
          </w:p>
        </w:tc>
      </w:tr>
      <w:tr w14:paraId="4E487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C12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F8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昝启均</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B3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人民健康治理的历史逻辑与当代传承——二十世纪六七十年代农村合作医疗对新时代基层公共卫生治理现代化的启示</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A0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HBYYSX2603</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612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0.5万元</w:t>
            </w:r>
          </w:p>
        </w:tc>
      </w:tr>
      <w:tr w14:paraId="61C46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D9D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61C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谢美娟</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19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三线建设时期厂区医院与地方医疗教育协同发展机制研究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7D8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HBYYSX2604</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9C2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0.5万元</w:t>
            </w:r>
          </w:p>
        </w:tc>
      </w:tr>
      <w:tr w14:paraId="2FF1D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3F7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5DC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姚引娣</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1DC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伟大抗疫精神融入《急危重症护理学》课程思政的路径优化与效果评价指标体系构建研究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59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HBYYSX2605</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097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0.5万元</w:t>
            </w:r>
          </w:p>
        </w:tc>
      </w:tr>
      <w:tr w14:paraId="08447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C1F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8D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谭华勇</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9B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三线建设对秦巴山区跨区域医疗发展的差异化影响研究 —— 基于十堰、南阳、安康的对比分析</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B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HBYYSX2606</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78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0.5万元</w:t>
            </w:r>
          </w:p>
        </w:tc>
      </w:tr>
      <w:tr w14:paraId="19DE9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6A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EC3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王松峰</w:t>
            </w:r>
          </w:p>
        </w:tc>
        <w:tc>
          <w:tcPr>
            <w:tcW w:w="5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E8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武当道教养生文化融入十堰康养旅游体验场景研究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65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HBYYSX2607</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09B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0.5万元</w:t>
            </w:r>
          </w:p>
        </w:tc>
      </w:tr>
      <w:tr w14:paraId="162B2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92D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E5D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孟旸</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74B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三线建设视域下武汉医学院郧阳分院山区办学溯源、拓荒历程与办学初心史料实证研究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46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HBYYSX2608</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687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0.3万元</w:t>
            </w:r>
          </w:p>
        </w:tc>
      </w:tr>
      <w:tr w14:paraId="04224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ABE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A4E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张越</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AD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价值引领与技能强基双向赋能：三线医疗卫生资源融入临床技能实训育人机制研究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57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HBYYSX2609</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09C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0.3万元</w:t>
            </w:r>
          </w:p>
        </w:tc>
      </w:tr>
      <w:tr w14:paraId="7826D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F7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AE6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徐杨</w:t>
            </w:r>
          </w:p>
        </w:tc>
        <w:tc>
          <w:tcPr>
            <w:tcW w:w="5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55D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三线建设医疗卫生史融入医学生职业精神培育的路径研究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81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HBYYSX2610</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95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0.3万元</w:t>
            </w:r>
          </w:p>
        </w:tc>
      </w:tr>
      <w:tr w14:paraId="5A229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C4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91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王艳红</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0CA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三线医疗卫生历史资源融入医学院校思政育人的协同机制研究——以湖北医药学院为例</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FE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HBYYSX2611</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C1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0.3万元</w:t>
            </w:r>
          </w:p>
        </w:tc>
      </w:tr>
      <w:tr w14:paraId="3F4DE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AB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4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卢治亮</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05D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十堰“赤脚医生”群体的生存状态、职业发展与社会贡献研究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CF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HBYYSX2612</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42B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0.3万元</w:t>
            </w:r>
          </w:p>
        </w:tc>
      </w:tr>
      <w:tr w14:paraId="5CFC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B43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0C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邵蕾蕾</w:t>
            </w:r>
          </w:p>
        </w:tc>
        <w:tc>
          <w:tcPr>
            <w:tcW w:w="5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B5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“备战备荒为人民”方针下鄂西北医疗卫生体系构建研究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3C0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HBYYSX2613</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10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0.3万元</w:t>
            </w:r>
          </w:p>
        </w:tc>
      </w:tr>
      <w:tr w14:paraId="6E5DB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2F4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9F5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向红</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8FD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武汉医学院郧阳分院拓荒期护理办学史料挖掘与护理课程思政转化机制研究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5D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HBYYSX2614</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A01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1ADDF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1AB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271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刘志恒</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592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武当经验方剂与道医药的整理与特色研究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37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HBYYSX2615</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C2B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16590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D5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40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谭晶</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61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共情浸润与素养生成：抗疫精神融入医学院校思政教育的实现路径与育人机制研究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B5D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HBYYSX2616</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ED9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57307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DC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2E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江晓舟</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0B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实践育人视角下三线医疗红色口述资源开发与医学生思政协同育人实践研究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DC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HBYYSX2617</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054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6FFB2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B6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06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刘晓</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26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大健康视域下武当道教养生文化与鄂西北康养产业融合发展研究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CE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HBYYSX2618</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A0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0B1DA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8C9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45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王国良</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9F9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武当道教养生文化与区域大健康产业融合发展研究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2A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HBYYSX2619</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2EA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7D357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18E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F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杨珍珍</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8B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十堰市在湖北抗疫中的医疗支援实践与城市精神塑造研究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A3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HBYYSX2620</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7F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5BA79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33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A82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闫诗雯</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779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武当道教济世医道文化中口腔疾病防治思想挖掘及其在口腔医学生人文思政与临床带教中的转化应用研究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38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HBYYSX2621</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9A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42FB9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B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F5D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刘驭昊</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722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抗疫精神融入医学院校思政教育的路径与机制研究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03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HBYYSX2622</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99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78D9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9DA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937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邵文涛</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CF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武当道养文化与国际康养中心建设研究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49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HBYYSX2623</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4F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r w14:paraId="6A1DA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A1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9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9FF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杨格</w:t>
            </w:r>
          </w:p>
        </w:tc>
        <w:tc>
          <w:tcPr>
            <w:tcW w:w="5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D3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武当道教养生文化与区域大健康产业融合发展研究</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98D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HBYYSX2624</w:t>
            </w:r>
          </w:p>
        </w:tc>
        <w:tc>
          <w:tcPr>
            <w:tcW w:w="5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55B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D0D0D"/>
                <w:sz w:val="21"/>
                <w:szCs w:val="21"/>
                <w:u w:val="none"/>
              </w:rPr>
            </w:pPr>
            <w:r>
              <w:rPr>
                <w:rFonts w:hint="eastAsia" w:ascii="仿宋" w:hAnsi="仿宋" w:eastAsia="仿宋" w:cs="仿宋"/>
                <w:i w:val="0"/>
                <w:iCs w:val="0"/>
                <w:color w:val="000000"/>
                <w:kern w:val="0"/>
                <w:sz w:val="21"/>
                <w:szCs w:val="21"/>
                <w:u w:val="none"/>
                <w:lang w:val="en-US" w:eastAsia="zh-CN" w:bidi="ar"/>
              </w:rPr>
              <w:t>0.3万元</w:t>
            </w:r>
          </w:p>
        </w:tc>
      </w:tr>
    </w:tbl>
    <w:p w14:paraId="369D2164">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default"/>
          <w:sz w:val="24"/>
          <w:szCs w:val="24"/>
          <w:lang w:val="en-US" w:eastAsia="zh-CN"/>
        </w:rPr>
      </w:pPr>
    </w:p>
    <w:sectPr>
      <w:pgSz w:w="11906" w:h="16838"/>
      <w:pgMar w:top="1134" w:right="1134" w:bottom="1134"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1" w:fontKey="{75281A6D-21F5-45DC-B13B-4D03C0D35FBD}"/>
  </w:font>
  <w:font w:name="仿宋">
    <w:panose1 w:val="02010609060101010101"/>
    <w:charset w:val="86"/>
    <w:family w:val="auto"/>
    <w:pitch w:val="default"/>
    <w:sig w:usb0="800002BF" w:usb1="38CF7CFA" w:usb2="00000016" w:usb3="00000000" w:csb0="00040001" w:csb1="00000000"/>
    <w:embedRegular r:id="rId2" w:fontKey="{FA7291AA-2906-4C41-85C1-0592441E836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1NDdhMWRkNWVhMjI0ZmU3YjNiNThmYTQ3ZDM1NmQifQ=="/>
  </w:docVars>
  <w:rsids>
    <w:rsidRoot w:val="00000000"/>
    <w:rsid w:val="00547C8A"/>
    <w:rsid w:val="01505F15"/>
    <w:rsid w:val="018650DF"/>
    <w:rsid w:val="020B0B0D"/>
    <w:rsid w:val="032B1C07"/>
    <w:rsid w:val="03B804CE"/>
    <w:rsid w:val="03DE1411"/>
    <w:rsid w:val="04BC5D9C"/>
    <w:rsid w:val="050D64D6"/>
    <w:rsid w:val="09622C8A"/>
    <w:rsid w:val="0AF064BE"/>
    <w:rsid w:val="0F0071CD"/>
    <w:rsid w:val="100D7DF3"/>
    <w:rsid w:val="10E248AF"/>
    <w:rsid w:val="112D43A4"/>
    <w:rsid w:val="13BA2040"/>
    <w:rsid w:val="14060DE1"/>
    <w:rsid w:val="1658778B"/>
    <w:rsid w:val="1BBE01F3"/>
    <w:rsid w:val="1C5E0A39"/>
    <w:rsid w:val="22462CF1"/>
    <w:rsid w:val="23040BE2"/>
    <w:rsid w:val="235B1028"/>
    <w:rsid w:val="2460453E"/>
    <w:rsid w:val="25F95818"/>
    <w:rsid w:val="26773DC1"/>
    <w:rsid w:val="268F2F81"/>
    <w:rsid w:val="283755B5"/>
    <w:rsid w:val="2C1A76C8"/>
    <w:rsid w:val="301B4A59"/>
    <w:rsid w:val="32911AD0"/>
    <w:rsid w:val="33986460"/>
    <w:rsid w:val="38C93E44"/>
    <w:rsid w:val="38E33E66"/>
    <w:rsid w:val="3F886DC7"/>
    <w:rsid w:val="3FB53538"/>
    <w:rsid w:val="41793382"/>
    <w:rsid w:val="41D34787"/>
    <w:rsid w:val="428E62C2"/>
    <w:rsid w:val="42945242"/>
    <w:rsid w:val="459C2AA4"/>
    <w:rsid w:val="463158E2"/>
    <w:rsid w:val="477E06B3"/>
    <w:rsid w:val="484F79EA"/>
    <w:rsid w:val="4ACE54AE"/>
    <w:rsid w:val="4C5639AD"/>
    <w:rsid w:val="4C9A06B8"/>
    <w:rsid w:val="4D135D42"/>
    <w:rsid w:val="4D2B63E0"/>
    <w:rsid w:val="4EB3158A"/>
    <w:rsid w:val="4F510295"/>
    <w:rsid w:val="52D35D18"/>
    <w:rsid w:val="53181073"/>
    <w:rsid w:val="53FA3321"/>
    <w:rsid w:val="545977A5"/>
    <w:rsid w:val="56A8574D"/>
    <w:rsid w:val="59BA4935"/>
    <w:rsid w:val="59BB5AFC"/>
    <w:rsid w:val="5A96071A"/>
    <w:rsid w:val="5CA85CA4"/>
    <w:rsid w:val="5DDB2A1B"/>
    <w:rsid w:val="5E027E31"/>
    <w:rsid w:val="5F1E782D"/>
    <w:rsid w:val="61001CE1"/>
    <w:rsid w:val="62174449"/>
    <w:rsid w:val="64B17EC2"/>
    <w:rsid w:val="68BC0BE4"/>
    <w:rsid w:val="6C4D514E"/>
    <w:rsid w:val="6C9E73F2"/>
    <w:rsid w:val="6E5869F5"/>
    <w:rsid w:val="71B66B18"/>
    <w:rsid w:val="71DE1BCB"/>
    <w:rsid w:val="736D6D35"/>
    <w:rsid w:val="7569051D"/>
    <w:rsid w:val="77C11D73"/>
    <w:rsid w:val="7A0A52F5"/>
    <w:rsid w:val="7A3D2B30"/>
    <w:rsid w:val="7A8B6668"/>
    <w:rsid w:val="7AB43E11"/>
    <w:rsid w:val="7E443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1321</Words>
  <Characters>1623</Characters>
  <Lines>0</Lines>
  <Paragraphs>0</Paragraphs>
  <TotalTime>0</TotalTime>
  <ScaleCrop>false</ScaleCrop>
  <LinksUpToDate>false</LinksUpToDate>
  <CharactersWithSpaces>1625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2024-06-27T02:16:00Z</dcterms:created>
  <dc:creator>admin</dc:creator>
  <cp:lastModifiedBy>赵永全</cp:lastModifiedBy>
  <dcterms:modified xsi:type="dcterms:W3CDTF">2026-10-10T07:27:23Z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89B3A20FE4B944F892F2BF912696BEE2_13</vt:lpwstr>
  </property>
  <property fmtid="{D5CDD505-2E9C-101B-9397-08002B2CF9AE}" pid="4" name="KSOTemplateDocerSaveRecord">
    <vt:lpwstr>eyJoZGlkIjoiNDUwZjgxZjhhMGMzNWJkZmJhNDBiNWE2YjQ3YjY0YzkiLCJ1c2VySWQiOiI1NTk2ODg3MTAifQ==</vt:lpwstr>
  </property>
</Properties>
</file>